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2F4B" w:rsidRPr="00330398" w:rsidRDefault="00A02F4B" w:rsidP="00A02F4B">
      <w:pPr>
        <w:pStyle w:val="NoSpacing"/>
        <w:jc w:val="both"/>
        <w:rPr>
          <w:rFonts w:ascii="Times New Roman" w:hAnsi="Times New Roman" w:cs="Times New Roman"/>
          <w:b/>
          <w:sz w:val="24"/>
          <w:szCs w:val="24"/>
        </w:rPr>
      </w:pPr>
      <w:r w:rsidRPr="00330398">
        <w:rPr>
          <w:rFonts w:ascii="Times New Roman" w:hAnsi="Times New Roman" w:cs="Times New Roman"/>
          <w:b/>
          <w:sz w:val="24"/>
          <w:szCs w:val="24"/>
        </w:rPr>
        <w:t>ASSESSING GENETIC VARIABILITY, HERITABILITY, AND GENETIC ADVANCE HELPS IN SELECTING SUPERIOR GENOTYPES AND DESIGNING EFFECTIVE BREEDING STRATEGIES FOR LENTIL IMPROVEMENT</w:t>
      </w:r>
    </w:p>
    <w:p w:rsidR="00A02F4B" w:rsidRPr="00330398" w:rsidRDefault="00A02F4B" w:rsidP="00A02F4B">
      <w:pPr>
        <w:pStyle w:val="NoSpacing"/>
        <w:jc w:val="both"/>
        <w:rPr>
          <w:rFonts w:ascii="Times New Roman" w:hAnsi="Times New Roman" w:cs="Times New Roman"/>
          <w:b/>
          <w:sz w:val="24"/>
          <w:szCs w:val="24"/>
        </w:rPr>
      </w:pPr>
      <w:proofErr w:type="spellStart"/>
      <w:r w:rsidRPr="00330398">
        <w:rPr>
          <w:rFonts w:ascii="Times New Roman" w:hAnsi="Times New Roman" w:cs="Times New Roman"/>
          <w:b/>
          <w:sz w:val="24"/>
          <w:szCs w:val="24"/>
        </w:rPr>
        <w:t>Shashi</w:t>
      </w:r>
      <w:proofErr w:type="spellEnd"/>
      <w:r w:rsidRPr="00330398">
        <w:rPr>
          <w:rFonts w:ascii="Times New Roman" w:hAnsi="Times New Roman" w:cs="Times New Roman"/>
          <w:b/>
          <w:sz w:val="24"/>
          <w:szCs w:val="24"/>
        </w:rPr>
        <w:t xml:space="preserve"> Kumar Gupta, Anil Kumar* and </w:t>
      </w:r>
      <w:proofErr w:type="spellStart"/>
      <w:r w:rsidRPr="00330398">
        <w:rPr>
          <w:rFonts w:ascii="Times New Roman" w:hAnsi="Times New Roman" w:cs="Times New Roman"/>
          <w:b/>
          <w:sz w:val="24"/>
          <w:szCs w:val="24"/>
        </w:rPr>
        <w:t>Chandan</w:t>
      </w:r>
      <w:proofErr w:type="spellEnd"/>
      <w:r w:rsidRPr="00330398">
        <w:rPr>
          <w:rFonts w:ascii="Times New Roman" w:hAnsi="Times New Roman" w:cs="Times New Roman"/>
          <w:b/>
          <w:sz w:val="24"/>
          <w:szCs w:val="24"/>
        </w:rPr>
        <w:t xml:space="preserve"> Kishore </w:t>
      </w:r>
    </w:p>
    <w:p w:rsidR="00A02F4B" w:rsidRDefault="00A02F4B" w:rsidP="00A02F4B">
      <w:pPr>
        <w:pStyle w:val="NoSpacing"/>
        <w:jc w:val="both"/>
        <w:rPr>
          <w:rFonts w:ascii="Times New Roman" w:hAnsi="Times New Roman" w:cs="Times New Roman"/>
          <w:sz w:val="24"/>
          <w:szCs w:val="24"/>
        </w:rPr>
      </w:pPr>
      <w:r w:rsidRPr="00330398">
        <w:rPr>
          <w:rFonts w:ascii="Times New Roman" w:hAnsi="Times New Roman" w:cs="Times New Roman"/>
          <w:sz w:val="24"/>
          <w:szCs w:val="24"/>
        </w:rPr>
        <w:t>Department of Plant Breeding &amp; Genetics, Bihar Agricultural University,</w:t>
      </w:r>
      <w:r>
        <w:rPr>
          <w:rFonts w:ascii="Times New Roman" w:hAnsi="Times New Roman" w:cs="Times New Roman"/>
          <w:sz w:val="24"/>
          <w:szCs w:val="24"/>
        </w:rPr>
        <w:t xml:space="preserve"> </w:t>
      </w:r>
      <w:proofErr w:type="spellStart"/>
      <w:r w:rsidRPr="00330398">
        <w:rPr>
          <w:rFonts w:ascii="Times New Roman" w:hAnsi="Times New Roman" w:cs="Times New Roman"/>
          <w:sz w:val="24"/>
          <w:szCs w:val="24"/>
        </w:rPr>
        <w:t>Sabour</w:t>
      </w:r>
      <w:proofErr w:type="spellEnd"/>
      <w:r w:rsidRPr="00330398">
        <w:rPr>
          <w:rFonts w:ascii="Times New Roman" w:hAnsi="Times New Roman" w:cs="Times New Roman"/>
          <w:sz w:val="24"/>
          <w:szCs w:val="24"/>
        </w:rPr>
        <w:t>, Bhagalpur-813210, Bihar, India</w:t>
      </w:r>
    </w:p>
    <w:p w:rsidR="00A02F4B" w:rsidRPr="00330398" w:rsidRDefault="00A02F4B" w:rsidP="00A02F4B">
      <w:pPr>
        <w:pStyle w:val="NoSpacing"/>
        <w:jc w:val="both"/>
        <w:rPr>
          <w:rFonts w:ascii="Times New Roman" w:hAnsi="Times New Roman" w:cs="Times New Roman"/>
          <w:sz w:val="24"/>
          <w:szCs w:val="24"/>
        </w:rPr>
      </w:pPr>
      <w:r>
        <w:rPr>
          <w:rFonts w:ascii="Times New Roman" w:hAnsi="Times New Roman" w:cs="Times New Roman"/>
          <w:sz w:val="24"/>
          <w:szCs w:val="24"/>
        </w:rPr>
        <w:t>*</w:t>
      </w:r>
      <w:proofErr w:type="gramStart"/>
      <w:r w:rsidRPr="00330398">
        <w:rPr>
          <w:rFonts w:ascii="Times New Roman" w:hAnsi="Times New Roman" w:cs="Times New Roman"/>
          <w:sz w:val="24"/>
          <w:szCs w:val="24"/>
        </w:rPr>
        <w:t>Email</w:t>
      </w:r>
      <w:r>
        <w:rPr>
          <w:rFonts w:ascii="Times New Roman" w:hAnsi="Times New Roman" w:cs="Times New Roman"/>
          <w:sz w:val="24"/>
          <w:szCs w:val="24"/>
        </w:rPr>
        <w:t xml:space="preserve"> </w:t>
      </w:r>
      <w:r w:rsidRPr="00330398">
        <w:rPr>
          <w:rFonts w:ascii="Times New Roman" w:hAnsi="Times New Roman" w:cs="Times New Roman"/>
          <w:sz w:val="24"/>
          <w:szCs w:val="24"/>
        </w:rPr>
        <w:t>:</w:t>
      </w:r>
      <w:proofErr w:type="gramEnd"/>
      <w:r w:rsidRPr="00330398">
        <w:rPr>
          <w:rFonts w:ascii="Times New Roman" w:hAnsi="Times New Roman" w:cs="Times New Roman"/>
          <w:sz w:val="24"/>
          <w:szCs w:val="24"/>
        </w:rPr>
        <w:t xml:space="preserve"> </w:t>
      </w:r>
      <w:hyperlink r:id="rId5" w:history="1">
        <w:r w:rsidRPr="00283BD4">
          <w:rPr>
            <w:rStyle w:val="Hyperlink"/>
            <w:rFonts w:ascii="Times New Roman" w:hAnsi="Times New Roman" w:cs="Times New Roman"/>
            <w:sz w:val="24"/>
            <w:szCs w:val="24"/>
          </w:rPr>
          <w:t>dranilbau@gmail.com</w:t>
        </w:r>
      </w:hyperlink>
      <w:r>
        <w:rPr>
          <w:rFonts w:ascii="Times New Roman" w:hAnsi="Times New Roman" w:cs="Times New Roman"/>
          <w:sz w:val="24"/>
          <w:szCs w:val="24"/>
        </w:rPr>
        <w:t xml:space="preserve"> </w:t>
      </w:r>
      <w:bookmarkStart w:id="0" w:name="_GoBack"/>
      <w:bookmarkEnd w:id="0"/>
    </w:p>
    <w:p w:rsidR="00A02F4B" w:rsidRPr="00330398" w:rsidRDefault="00A02F4B" w:rsidP="00A02F4B">
      <w:pPr>
        <w:pStyle w:val="NoSpacing"/>
        <w:jc w:val="both"/>
        <w:rPr>
          <w:rFonts w:ascii="Times New Roman" w:hAnsi="Times New Roman" w:cs="Times New Roman"/>
          <w:b/>
          <w:sz w:val="24"/>
          <w:szCs w:val="24"/>
        </w:rPr>
      </w:pPr>
      <w:r w:rsidRPr="00330398">
        <w:rPr>
          <w:rFonts w:ascii="Times New Roman" w:hAnsi="Times New Roman" w:cs="Times New Roman"/>
          <w:b/>
          <w:sz w:val="24"/>
          <w:szCs w:val="24"/>
        </w:rPr>
        <w:t>Abstract</w:t>
      </w:r>
    </w:p>
    <w:p w:rsidR="00A02F4B" w:rsidRPr="00330398" w:rsidRDefault="00A02F4B" w:rsidP="00A02F4B">
      <w:pPr>
        <w:pStyle w:val="NoSpacing"/>
        <w:jc w:val="both"/>
        <w:rPr>
          <w:rFonts w:ascii="Times New Roman" w:hAnsi="Times New Roman" w:cs="Times New Roman"/>
          <w:sz w:val="24"/>
          <w:szCs w:val="24"/>
        </w:rPr>
      </w:pPr>
      <w:r w:rsidRPr="00330398">
        <w:rPr>
          <w:rFonts w:ascii="Times New Roman" w:hAnsi="Times New Roman" w:cs="Times New Roman"/>
          <w:sz w:val="24"/>
          <w:szCs w:val="24"/>
        </w:rPr>
        <w:t>Lentil (</w:t>
      </w:r>
      <w:r w:rsidRPr="00330398">
        <w:rPr>
          <w:rFonts w:ascii="Times New Roman" w:hAnsi="Times New Roman" w:cs="Times New Roman"/>
          <w:i/>
          <w:sz w:val="24"/>
          <w:szCs w:val="24"/>
        </w:rPr>
        <w:t xml:space="preserve">Lens </w:t>
      </w:r>
      <w:proofErr w:type="spellStart"/>
      <w:r w:rsidRPr="00330398">
        <w:rPr>
          <w:rFonts w:ascii="Times New Roman" w:hAnsi="Times New Roman" w:cs="Times New Roman"/>
          <w:i/>
          <w:sz w:val="24"/>
          <w:szCs w:val="24"/>
        </w:rPr>
        <w:t>culinaris</w:t>
      </w:r>
      <w:proofErr w:type="spellEnd"/>
      <w:r w:rsidRPr="00330398">
        <w:rPr>
          <w:rFonts w:ascii="Times New Roman" w:hAnsi="Times New Roman" w:cs="Times New Roman"/>
          <w:sz w:val="24"/>
          <w:szCs w:val="24"/>
        </w:rPr>
        <w:t xml:space="preserve"> </w:t>
      </w:r>
      <w:proofErr w:type="spellStart"/>
      <w:r w:rsidRPr="00330398">
        <w:rPr>
          <w:rFonts w:ascii="Times New Roman" w:hAnsi="Times New Roman" w:cs="Times New Roman"/>
          <w:sz w:val="24"/>
          <w:szCs w:val="24"/>
        </w:rPr>
        <w:t>Medik</w:t>
      </w:r>
      <w:proofErr w:type="spellEnd"/>
      <w:r w:rsidRPr="00330398">
        <w:rPr>
          <w:rFonts w:ascii="Times New Roman" w:hAnsi="Times New Roman" w:cs="Times New Roman"/>
          <w:sz w:val="24"/>
          <w:szCs w:val="24"/>
        </w:rPr>
        <w:t xml:space="preserve">.) is one of the important pulse </w:t>
      </w:r>
      <w:proofErr w:type="gramStart"/>
      <w:r w:rsidRPr="00330398">
        <w:rPr>
          <w:rFonts w:ascii="Times New Roman" w:hAnsi="Times New Roman" w:cs="Times New Roman"/>
          <w:sz w:val="24"/>
          <w:szCs w:val="24"/>
        </w:rPr>
        <w:t>crop</w:t>
      </w:r>
      <w:proofErr w:type="gramEnd"/>
      <w:r w:rsidRPr="00330398">
        <w:rPr>
          <w:rFonts w:ascii="Times New Roman" w:hAnsi="Times New Roman" w:cs="Times New Roman"/>
          <w:sz w:val="24"/>
          <w:szCs w:val="24"/>
        </w:rPr>
        <w:t xml:space="preserve"> of the world. The low productivity of lentils grown in Bihar is attributed to the narrow genetic base of the released cultivars which results in susceptibility to biotic and abiotic stresses. For enhancement of productivity and production, broadening of the genetic base is essentially required. The present study was carried out to get better information regarding GCV, PCV, heritability and genetic advance, pre-requisite for formulating an effective breeding </w:t>
      </w:r>
      <w:proofErr w:type="spellStart"/>
      <w:r w:rsidRPr="00330398">
        <w:rPr>
          <w:rFonts w:ascii="Times New Roman" w:hAnsi="Times New Roman" w:cs="Times New Roman"/>
          <w:sz w:val="24"/>
          <w:szCs w:val="24"/>
        </w:rPr>
        <w:t>programme</w:t>
      </w:r>
      <w:proofErr w:type="spellEnd"/>
      <w:r w:rsidRPr="00330398">
        <w:rPr>
          <w:rFonts w:ascii="Times New Roman" w:hAnsi="Times New Roman" w:cs="Times New Roman"/>
          <w:sz w:val="24"/>
          <w:szCs w:val="24"/>
        </w:rPr>
        <w:t>. Thirty-nine accessions of lentil (</w:t>
      </w:r>
      <w:r w:rsidRPr="00330398">
        <w:rPr>
          <w:rFonts w:ascii="Times New Roman" w:hAnsi="Times New Roman" w:cs="Times New Roman"/>
          <w:i/>
          <w:sz w:val="24"/>
          <w:szCs w:val="24"/>
        </w:rPr>
        <w:t xml:space="preserve">Lens </w:t>
      </w:r>
      <w:proofErr w:type="spellStart"/>
      <w:r w:rsidRPr="00330398">
        <w:rPr>
          <w:rFonts w:ascii="Times New Roman" w:hAnsi="Times New Roman" w:cs="Times New Roman"/>
          <w:i/>
          <w:sz w:val="24"/>
          <w:szCs w:val="24"/>
        </w:rPr>
        <w:t>culinaris</w:t>
      </w:r>
      <w:proofErr w:type="spellEnd"/>
      <w:r w:rsidRPr="00330398">
        <w:rPr>
          <w:rFonts w:ascii="Times New Roman" w:hAnsi="Times New Roman" w:cs="Times New Roman"/>
          <w:sz w:val="24"/>
          <w:szCs w:val="24"/>
        </w:rPr>
        <w:t xml:space="preserve"> </w:t>
      </w:r>
      <w:proofErr w:type="spellStart"/>
      <w:r w:rsidRPr="00330398">
        <w:rPr>
          <w:rFonts w:ascii="Times New Roman" w:hAnsi="Times New Roman" w:cs="Times New Roman"/>
          <w:sz w:val="24"/>
          <w:szCs w:val="24"/>
        </w:rPr>
        <w:t>Medik</w:t>
      </w:r>
      <w:proofErr w:type="spellEnd"/>
      <w:r w:rsidRPr="00330398">
        <w:rPr>
          <w:rFonts w:ascii="Times New Roman" w:hAnsi="Times New Roman" w:cs="Times New Roman"/>
          <w:sz w:val="24"/>
          <w:szCs w:val="24"/>
        </w:rPr>
        <w:t>.) including three checks viz.,</w:t>
      </w:r>
      <w:r>
        <w:rPr>
          <w:rFonts w:ascii="Times New Roman" w:hAnsi="Times New Roman" w:cs="Times New Roman"/>
          <w:sz w:val="24"/>
          <w:szCs w:val="24"/>
        </w:rPr>
        <w:t xml:space="preserve"> </w:t>
      </w:r>
      <w:r w:rsidRPr="00330398">
        <w:rPr>
          <w:rFonts w:ascii="Times New Roman" w:hAnsi="Times New Roman" w:cs="Times New Roman"/>
          <w:sz w:val="24"/>
          <w:szCs w:val="24"/>
        </w:rPr>
        <w:t>(</w:t>
      </w:r>
      <w:proofErr w:type="spellStart"/>
      <w:r w:rsidRPr="00330398">
        <w:rPr>
          <w:rFonts w:ascii="Times New Roman" w:hAnsi="Times New Roman" w:cs="Times New Roman"/>
          <w:sz w:val="24"/>
          <w:szCs w:val="24"/>
        </w:rPr>
        <w:t>Pusa</w:t>
      </w:r>
      <w:proofErr w:type="spellEnd"/>
      <w:r w:rsidRPr="00330398">
        <w:rPr>
          <w:rFonts w:ascii="Times New Roman" w:hAnsi="Times New Roman" w:cs="Times New Roman"/>
          <w:sz w:val="24"/>
          <w:szCs w:val="24"/>
        </w:rPr>
        <w:t xml:space="preserve"> </w:t>
      </w:r>
      <w:proofErr w:type="spellStart"/>
      <w:r w:rsidRPr="00330398">
        <w:rPr>
          <w:rFonts w:ascii="Times New Roman" w:hAnsi="Times New Roman" w:cs="Times New Roman"/>
          <w:sz w:val="24"/>
          <w:szCs w:val="24"/>
        </w:rPr>
        <w:t>Ageti</w:t>
      </w:r>
      <w:proofErr w:type="spellEnd"/>
      <w:r w:rsidRPr="00330398">
        <w:rPr>
          <w:rFonts w:ascii="Times New Roman" w:hAnsi="Times New Roman" w:cs="Times New Roman"/>
          <w:sz w:val="24"/>
          <w:szCs w:val="24"/>
        </w:rPr>
        <w:t xml:space="preserve"> </w:t>
      </w:r>
      <w:proofErr w:type="spellStart"/>
      <w:r w:rsidRPr="00330398">
        <w:rPr>
          <w:rFonts w:ascii="Times New Roman" w:hAnsi="Times New Roman" w:cs="Times New Roman"/>
          <w:sz w:val="24"/>
          <w:szCs w:val="24"/>
        </w:rPr>
        <w:t>Masoor</w:t>
      </w:r>
      <w:proofErr w:type="spellEnd"/>
      <w:r w:rsidRPr="00330398">
        <w:rPr>
          <w:rFonts w:ascii="Times New Roman" w:hAnsi="Times New Roman" w:cs="Times New Roman"/>
          <w:sz w:val="24"/>
          <w:szCs w:val="24"/>
        </w:rPr>
        <w:t>, HUL-57, IPL-316) were evaluated in randomized block design (RBD</w:t>
      </w:r>
      <w:proofErr w:type="gramStart"/>
      <w:r w:rsidRPr="00330398">
        <w:rPr>
          <w:rFonts w:ascii="Times New Roman" w:hAnsi="Times New Roman" w:cs="Times New Roman"/>
          <w:sz w:val="24"/>
          <w:szCs w:val="24"/>
        </w:rPr>
        <w:t>)in</w:t>
      </w:r>
      <w:proofErr w:type="gramEnd"/>
      <w:r w:rsidRPr="00330398">
        <w:rPr>
          <w:rFonts w:ascii="Times New Roman" w:hAnsi="Times New Roman" w:cs="Times New Roman"/>
          <w:sz w:val="24"/>
          <w:szCs w:val="24"/>
        </w:rPr>
        <w:t xml:space="preserve"> Rabi 2021-2022 for eleven quantitative traits. Analysis of variance for agro-morphological characters showed significant differences among the studied accessions indicating the existence of wide variability. Adjusted mean values were used for the estimation of genetic variability parameters. Result: The high to medium magnitude of genotypic coefficient of variation (GCV) and phenotypic coefficient of variation (PCV), high heritability coupled with high genetic advance were expressed by traits viz., number of secondary branches, number of pods per plant, number of effective pods, grain yield per plant and biological yield per plant. On the basis of per se performance of thirty-nine accessions including checks it is concluded that best performing lentil genotypes viz., BRL 22-7 and BRL 25-4 from cluster IV and BRL 25-5, BRL 22-4 and BRL 33-4 from cluster V can be used as divergent parental lines for greater </w:t>
      </w:r>
      <w:proofErr w:type="spellStart"/>
      <w:r w:rsidRPr="00330398">
        <w:rPr>
          <w:rFonts w:ascii="Times New Roman" w:hAnsi="Times New Roman" w:cs="Times New Roman"/>
          <w:sz w:val="24"/>
          <w:szCs w:val="24"/>
        </w:rPr>
        <w:t>heterotic</w:t>
      </w:r>
      <w:proofErr w:type="spellEnd"/>
      <w:r w:rsidRPr="00330398">
        <w:rPr>
          <w:rFonts w:ascii="Times New Roman" w:hAnsi="Times New Roman" w:cs="Times New Roman"/>
          <w:sz w:val="24"/>
          <w:szCs w:val="24"/>
        </w:rPr>
        <w:t xml:space="preserve"> effects and extracting recombinants in the segregating generations for yield and associated traits. </w:t>
      </w:r>
    </w:p>
    <w:p w:rsidR="00FF166C" w:rsidRDefault="00FF166C"/>
    <w:sectPr w:rsidR="00FF16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52D"/>
    <w:rsid w:val="007E352D"/>
    <w:rsid w:val="00A02F4B"/>
    <w:rsid w:val="00FF16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02F4B"/>
    <w:rPr>
      <w:color w:val="0000FF" w:themeColor="hyperlink"/>
      <w:u w:val="single"/>
    </w:rPr>
  </w:style>
  <w:style w:type="paragraph" w:styleId="NoSpacing">
    <w:name w:val="No Spacing"/>
    <w:uiPriority w:val="1"/>
    <w:qFormat/>
    <w:rsid w:val="00A02F4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02F4B"/>
    <w:rPr>
      <w:color w:val="0000FF" w:themeColor="hyperlink"/>
      <w:u w:val="single"/>
    </w:rPr>
  </w:style>
  <w:style w:type="paragraph" w:styleId="NoSpacing">
    <w:name w:val="No Spacing"/>
    <w:uiPriority w:val="1"/>
    <w:qFormat/>
    <w:rsid w:val="00A02F4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ranilbau@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322</Words>
  <Characters>1837</Characters>
  <Application>Microsoft Office Word</Application>
  <DocSecurity>0</DocSecurity>
  <Lines>15</Lines>
  <Paragraphs>4</Paragraphs>
  <ScaleCrop>false</ScaleCrop>
  <Company/>
  <LinksUpToDate>false</LinksUpToDate>
  <CharactersWithSpaces>2155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ACER2</dc:creator>
  <cp:keywords/>
  <dc:description/>
  <cp:lastModifiedBy>ACER2</cp:lastModifiedBy>
  <cp:revision>2</cp:revision>
  <dcterms:created xsi:type="dcterms:W3CDTF">2024-10-12T17:03:00Z</dcterms:created>
  <dcterms:modified xsi:type="dcterms:W3CDTF">2024-10-12T17:03:00Z</dcterms:modified>
</cp:coreProperties>
</file>